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B8" w:rsidRPr="00AB0BD2" w:rsidRDefault="00DF4FB8" w:rsidP="00DF4F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AB0BD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E75C8" w:rsidRPr="00AB0BD2" w:rsidRDefault="003E75C8" w:rsidP="00DF4FB8">
      <w:pPr>
        <w:tabs>
          <w:tab w:val="left" w:pos="5820"/>
        </w:tabs>
        <w:jc w:val="both"/>
        <w:rPr>
          <w:sz w:val="28"/>
          <w:szCs w:val="28"/>
        </w:rPr>
      </w:pPr>
    </w:p>
    <w:p w:rsidR="0086673E" w:rsidRDefault="00AB0BD2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3E75C8" w:rsidRPr="00AB0BD2" w:rsidRDefault="0086673E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75C8" w:rsidRPr="00AB0BD2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5C8" w:rsidRPr="00AB0BD2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E75C8" w:rsidRPr="00AB0BD2" w:rsidRDefault="00AB0BD2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</w:p>
    <w:p w:rsidR="003E75C8" w:rsidRPr="00AB0BD2" w:rsidRDefault="003E75C8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3E75C8" w:rsidRPr="00AB0BD2" w:rsidRDefault="003E75C8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от </w:t>
      </w:r>
      <w:r w:rsidR="00095D4D">
        <w:rPr>
          <w:rFonts w:ascii="Times New Roman" w:hAnsi="Times New Roman" w:cs="Times New Roman"/>
          <w:sz w:val="28"/>
          <w:szCs w:val="28"/>
        </w:rPr>
        <w:t xml:space="preserve">«30» января </w:t>
      </w:r>
      <w:r w:rsidRPr="00AB0BD2">
        <w:rPr>
          <w:rFonts w:ascii="Times New Roman" w:hAnsi="Times New Roman" w:cs="Times New Roman"/>
          <w:sz w:val="28"/>
          <w:szCs w:val="28"/>
        </w:rPr>
        <w:t xml:space="preserve"> 202</w:t>
      </w:r>
      <w:r w:rsidR="0086673E">
        <w:rPr>
          <w:rFonts w:ascii="Times New Roman" w:hAnsi="Times New Roman" w:cs="Times New Roman"/>
          <w:sz w:val="28"/>
          <w:szCs w:val="28"/>
        </w:rPr>
        <w:t>6</w:t>
      </w:r>
      <w:r w:rsidRPr="00AB0BD2">
        <w:rPr>
          <w:rFonts w:ascii="Times New Roman" w:hAnsi="Times New Roman" w:cs="Times New Roman"/>
          <w:sz w:val="28"/>
          <w:szCs w:val="28"/>
        </w:rPr>
        <w:t xml:space="preserve"> г. N </w:t>
      </w:r>
      <w:r w:rsidR="00095D4D">
        <w:rPr>
          <w:rFonts w:ascii="Times New Roman" w:hAnsi="Times New Roman" w:cs="Times New Roman"/>
          <w:sz w:val="28"/>
          <w:szCs w:val="28"/>
        </w:rPr>
        <w:t>171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AB0BD2">
        <w:rPr>
          <w:rFonts w:ascii="Times New Roman" w:hAnsi="Times New Roman" w:cs="Times New Roman"/>
          <w:sz w:val="28"/>
          <w:szCs w:val="28"/>
        </w:rPr>
        <w:t>Положение</w:t>
      </w:r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о Межведомственной комиссии по признанию помещения жилым</w:t>
      </w:r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помещением, жилого помещения непригодным для проживания,</w:t>
      </w:r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многоквартирного дома аварийным и подлежащим сносу или</w:t>
      </w:r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реконструкции на территории </w:t>
      </w:r>
      <w:r w:rsidR="00AB0BD2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1.1. Межведомственная комиссия для рассмотрения вопросов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на территории </w:t>
      </w:r>
      <w:r w:rsidR="00AB0BD2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  <w:r w:rsidRPr="00AB0BD2">
        <w:rPr>
          <w:rFonts w:ascii="Times New Roman" w:hAnsi="Times New Roman" w:cs="Times New Roman"/>
          <w:sz w:val="28"/>
          <w:szCs w:val="28"/>
        </w:rPr>
        <w:t xml:space="preserve"> (далее - Комиссия) создана в соответствии с </w:t>
      </w:r>
      <w:hyperlink r:id="rId7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8 части 1 статьи 14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8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(далее - Положение, утвержденное Постановлением N 47).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1.2. Комиссия создается с целью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AB0BD2">
        <w:rPr>
          <w:rFonts w:ascii="Times New Roman" w:hAnsi="Times New Roman" w:cs="Times New Roman"/>
          <w:sz w:val="28"/>
          <w:szCs w:val="28"/>
        </w:rPr>
        <w:t>, садового дома жилым домом, жилого дома садовым</w:t>
      </w:r>
      <w:r w:rsidRPr="00AB0BD2">
        <w:rPr>
          <w:rFonts w:ascii="Times New Roman" w:hAnsi="Times New Roman" w:cs="Times New Roman"/>
          <w:sz w:val="28"/>
          <w:szCs w:val="28"/>
        </w:rPr>
        <w:t xml:space="preserve">. Комиссия создается, реорганизуется и ликвидируется постановлением администрации </w:t>
      </w:r>
      <w:r w:rsidR="00AB0BD2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  <w:r w:rsidRPr="00AB0BD2">
        <w:rPr>
          <w:rFonts w:ascii="Times New Roman" w:hAnsi="Times New Roman" w:cs="Times New Roman"/>
          <w:sz w:val="28"/>
          <w:szCs w:val="28"/>
        </w:rPr>
        <w:t>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1.3. В своей деятельности Комиссия руководствуется </w:t>
      </w:r>
      <w:hyperlink r:id="rId9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Жилищным </w:t>
      </w:r>
      <w:hyperlink r:id="rId10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</w:t>
      </w:r>
      <w:hyperlink r:id="rId11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Российской Федерации, Земельным </w:t>
      </w:r>
      <w:hyperlink r:id="rId12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3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домом" (далее - Постановление N 47), федеральными законами от 21.12.94 </w:t>
      </w:r>
      <w:hyperlink r:id="rId14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N 69-ФЗ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"О пожарной безопасности", от 30.12.2009 </w:t>
      </w:r>
      <w:hyperlink r:id="rId15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N 384-ФЗ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"Технический регламент о </w:t>
      </w:r>
      <w:r w:rsidRPr="00AB0BD2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безопасности зданий и сооружений", </w:t>
      </w:r>
      <w:hyperlink r:id="rId16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</w:t>
      </w:r>
      <w:r w:rsidR="00AB0BD2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  <w:r w:rsidR="0086673E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AB0BD2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актами, настоящим Положением, </w:t>
      </w:r>
      <w:hyperlink r:id="rId17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 N 170, санитарными </w:t>
      </w:r>
      <w:hyperlink r:id="rId18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и нормативами "Санитарно-эпидемиологические требования к условиям проживания в жилых зданиях и помещениях", иными правовыми актами Российской Федерации, правовыми актами Челябинской области, муниципальными правовыми актами, содержащими нормы, касающиеся деятельности межведомственной комиссии.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1.4. Деятельность Комиссии не распространяется на случаи, предусмотренные </w:t>
      </w:r>
      <w:hyperlink r:id="rId19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 xml:space="preserve">абзацем </w:t>
        </w:r>
        <w:r w:rsidR="00CA03E5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пункта 7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47.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2. Основные цели и задачи, компетенция комиссии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2.1. Основной целью и задачей Комиссии является проведение оценки соответствия помещения требованиям, установленным </w:t>
      </w:r>
      <w:hyperlink r:id="rId20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AB0BD2">
        <w:rPr>
          <w:rFonts w:ascii="Times New Roman" w:hAnsi="Times New Roman" w:cs="Times New Roman"/>
          <w:sz w:val="28"/>
          <w:szCs w:val="28"/>
        </w:rPr>
        <w:t>, утвержденным Постановлением N 47 (далее - установленные требования).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0"/>
      <w:bookmarkEnd w:id="1"/>
      <w:r w:rsidRPr="00AB0BD2">
        <w:rPr>
          <w:rFonts w:ascii="Times New Roman" w:hAnsi="Times New Roman" w:cs="Times New Roman"/>
          <w:sz w:val="28"/>
          <w:szCs w:val="28"/>
        </w:rPr>
        <w:t>2.2. По результатам работы комиссия принимает одно из следующих решений об оценке соответствия помещений и многоквартирных домов установленным требованиям: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2.2.1 о соответствии помещения требованиям, предъявляемым к жилому помещению, и его пригодности для проживания;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2.2.2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требованиями;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2.2.3 о выявлении оснований для признания помещения непригодным для проживания;</w:t>
      </w:r>
    </w:p>
    <w:p w:rsidR="0075350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2.2.4 </w:t>
      </w:r>
      <w:r w:rsidR="00753502">
        <w:rPr>
          <w:rFonts w:ascii="Times New Roman" w:hAnsi="Times New Roman" w:cs="Times New Roman"/>
          <w:sz w:val="28"/>
          <w:szCs w:val="28"/>
        </w:rPr>
        <w:t>об отсутствии оснований для признания жилого помещения непригодным для проживания;</w:t>
      </w:r>
    </w:p>
    <w:p w:rsidR="003E75C8" w:rsidRPr="00AB0BD2" w:rsidRDefault="00753502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 </w:t>
      </w:r>
      <w:r w:rsidR="003E75C8" w:rsidRPr="00AB0BD2">
        <w:rPr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2.2.</w:t>
      </w:r>
      <w:r w:rsidR="00753502">
        <w:rPr>
          <w:rFonts w:ascii="Times New Roman" w:hAnsi="Times New Roman" w:cs="Times New Roman"/>
          <w:sz w:val="28"/>
          <w:szCs w:val="28"/>
        </w:rPr>
        <w:t>6</w:t>
      </w:r>
      <w:r w:rsidRPr="00AB0BD2">
        <w:rPr>
          <w:rFonts w:ascii="Times New Roman" w:hAnsi="Times New Roman" w:cs="Times New Roman"/>
          <w:sz w:val="28"/>
          <w:szCs w:val="28"/>
        </w:rPr>
        <w:t xml:space="preserve"> о выявлении оснований для признания многоквартирного дома аварийным и подлежащим сносу;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2.2.</w:t>
      </w:r>
      <w:r w:rsidR="00753502">
        <w:rPr>
          <w:rFonts w:ascii="Times New Roman" w:hAnsi="Times New Roman" w:cs="Times New Roman"/>
          <w:sz w:val="28"/>
          <w:szCs w:val="28"/>
        </w:rPr>
        <w:t>7</w:t>
      </w:r>
      <w:r w:rsidRPr="00AB0BD2">
        <w:rPr>
          <w:rFonts w:ascii="Times New Roman" w:hAnsi="Times New Roman" w:cs="Times New Roman"/>
          <w:sz w:val="28"/>
          <w:szCs w:val="28"/>
        </w:rPr>
        <w:t xml:space="preserve"> об отсутствии оснований для признания многоквартирного дома аварийным и подлежащим сносу или реконструкции.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непредставления заявителем документов, предусмотренных </w:t>
      </w:r>
      <w:hyperlink r:id="rId21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45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срока, предусмотренного </w:t>
      </w:r>
      <w:hyperlink r:id="rId22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абзацем первым пункта 46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2.3. Комиссия на основании заявления собственника помещения, заявления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(нанимателя), заключения органов государственного надзора (контроля) по вопросам, отнесенным к их компетенции, заключения экспертизы жилого помещения, проведенной в соответствии с </w:t>
      </w:r>
      <w:hyperlink r:id="rId23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21.08.2019 N 1082 "Об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ситуации, проводит оценку соответствия помещения установленным в настоящем Положении требованиям, рассматривает поступившее заявление, заключение или сводный перечень объектов (жилых помещений) в порядке и в сроки, предусмотренные </w:t>
      </w:r>
      <w:hyperlink r:id="rId24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пунктами 46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25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49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47, и принимает решение в порядке, предусмотренном </w:t>
      </w:r>
      <w:hyperlink r:id="rId26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47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2.4. Комиссия в целях принятия одного из указанных в </w:t>
      </w:r>
      <w:hyperlink w:anchor="P60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пункте 2.2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решений, </w:t>
      </w:r>
      <w:r w:rsidRPr="00AB0BD2">
        <w:rPr>
          <w:rFonts w:ascii="Times New Roman" w:hAnsi="Times New Roman" w:cs="Times New Roman"/>
          <w:sz w:val="28"/>
          <w:szCs w:val="28"/>
        </w:rPr>
        <w:lastRenderedPageBreak/>
        <w:t xml:space="preserve">а также в случаях, предусмотренных </w:t>
      </w:r>
      <w:hyperlink r:id="rId27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45(3)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Постановления N 47: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2.4.1 осуществляет прием и рассмотрение заявления и прилагаемых к нему обосновывающих документов в составе, предусмотренном </w:t>
      </w:r>
      <w:hyperlink r:id="rId28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45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Постановления N 47;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2.4.2 формирует и направляет межведомственные запросы в органы государственной власти, органы местного самоуправления и подведомственные этим органам организации, в случае если определенные </w:t>
      </w:r>
      <w:hyperlink r:id="rId29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45(2)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Постановления N 47 документы не были предоставлены заявителем самостоятельно;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2.4.3 определяет перечень дополнительных документов (заключения (акты) соответствующих органов государственного надзора (контроля), акт государственной жилищной инспекции о результатах проведенных в отношении жилого помещения мероприятий по контролю, акт муниципального жилищного контроля), необходимых для принятия решения о признании жилого помещения соответствующим (не соответствующим) установленным требованиям;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2.4.4 определяет состав привлекаемых экспертов проектно-изыскательских организаций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2.4.5 проводит работу по оценке пригодности (непригодности) жилых помещений для постоянного проживания;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2.4.6 составляет </w:t>
      </w:r>
      <w:hyperlink r:id="rId30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о признании жилого помещения соответствующим (не соответствующим) установленным требованиям и пригодным (непригодным) для проживания (далее - заключение) и признании многоквартирного дома аварийным и подлежащим сносу в трех экземплярах по форме, установленной приложением N 1 Положения, утвержденного Постановлением N 47;</w:t>
      </w:r>
    </w:p>
    <w:p w:rsidR="00BE25B3" w:rsidRPr="00BE25B3" w:rsidRDefault="003E75C8" w:rsidP="00BE25B3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2.4.7 составляет </w:t>
      </w:r>
      <w:hyperlink r:id="rId31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акт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обследования помещения (в случае принятия комиссией решения о необходимости проведения обследования) и составляет на основании выводов и рекомендаций, указанных в акте, заключение. Акт обследования помещения (далее - акт) в трех экземплярах по форме, установленной приложением N 2 Положения, утвержденного Постановлением</w:t>
      </w:r>
      <w:r w:rsidR="00BE25B3">
        <w:rPr>
          <w:rFonts w:ascii="Times New Roman" w:hAnsi="Times New Roman" w:cs="Times New Roman"/>
          <w:sz w:val="28"/>
          <w:szCs w:val="28"/>
        </w:rPr>
        <w:t xml:space="preserve"> N 47, п</w:t>
      </w:r>
      <w:r w:rsidR="00BE25B3" w:rsidRPr="00BE25B3">
        <w:rPr>
          <w:rFonts w:ascii="Times New Roman" w:eastAsiaTheme="minorHAnsi" w:hAnsi="Times New Roman" w:cs="Times New Roman"/>
          <w:sz w:val="28"/>
          <w:szCs w:val="28"/>
          <w:lang w:eastAsia="en-US"/>
        </w:rPr>
        <w:t>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заключении проводящей обследование специализированной организации, заверенном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lastRenderedPageBreak/>
        <w:t xml:space="preserve">2.4.8 на основании полученного заключения администрация </w:t>
      </w:r>
      <w:r w:rsidR="00AB0BD2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  <w:r w:rsidRPr="00AB0BD2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со дня получения заключения,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издает постановление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2.4.9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"Интернет", в 5-дневный срок со дня принятия решения по одному экземпляру решения и заключения заявителю способом, позволяющим подтвердить факт и дату оповещения, а также в случае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основаниям, предусмотренным </w:t>
      </w:r>
      <w:hyperlink r:id="rId32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36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47, решение, предусмотренное </w:t>
      </w:r>
      <w:hyperlink r:id="rId33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47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47, направляется в соответствующий федеральный орган исполнительной власти, орган исполнительной власти субъекта Российской Федерации, орган местного самоуправления, собственнику жилья и заявителю не позднее рабочего дня, следующего за днем оформления решения.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В случае признания аварийным и подлежащим сносу или реконструкции многоквартирного дома (жилых помещений в нем непригодными для проживания) в течение 5 лет со дня выдачи разрешения о его вводе в эксплуатацию по причинам, не связанным со стихийными бедствиями и иными обстоятельствами непреодолимой силы, решение, предусмотренное </w:t>
      </w:r>
      <w:hyperlink r:id="rId34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47</w:t>
        </w:r>
      </w:hyperlink>
      <w:r w:rsidRPr="00AB0BD2">
        <w:rPr>
          <w:rFonts w:ascii="Times New Roman" w:hAnsi="Times New Roman" w:cs="Times New Roman"/>
          <w:sz w:val="28"/>
          <w:szCs w:val="28"/>
        </w:rPr>
        <w:t>, утвержденного Постановлением N 47, направляется в 5-дневный срок в органы прокуратуры для решения вопроса о принятии мер, предусмотренных законодательством Российской Федерации.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3. Полномочия комиссии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3.1. В соответствии с возложенными задачами и для осуществления своих функций межведомственная комиссия имеет право: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lastRenderedPageBreak/>
        <w:t xml:space="preserve">3.1.1 получать в установленном порядке от структурных подразделений администрации </w:t>
      </w:r>
      <w:r w:rsidR="00AB0BD2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  <w:r w:rsidRPr="00AB0BD2">
        <w:rPr>
          <w:rFonts w:ascii="Times New Roman" w:hAnsi="Times New Roman" w:cs="Times New Roman"/>
          <w:sz w:val="28"/>
          <w:szCs w:val="28"/>
        </w:rPr>
        <w:t>, организаций, управляющих жилищным фондом, организаций различных форм собственности, а также надзорных и инспектирующих федеральных и государственных служб необходимые документы, связанные с выполнением функций, входящих в компетенцию межведомственной комиссии;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3.1.2 приглашать на заседание межведомственной комиссии экспертов, представителей проектных организаций, представителей эксплуатирующих организаций, работников надзорных и инспектирующих служб и других представителей с целью принятия квалифицированного и компетентного решения по вопросу признания помещения жилым помещением, жилого помещения непригодным для проживания, многоквартирного дома аварийным и подлежащим сносу или капитальному ремонту (реконструкции);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3.1.3 составлять акты обследования жилых помещений и заключения о признании помещения жилым помещением, жилого помещения непригодным для проживания и многоквартирного дома аварийным и подлежащим сносу или капитальному ремонту (реконструкции), подготавливать проекты постановлений и распоряжений администрации </w:t>
      </w:r>
      <w:r w:rsidR="00AB0BD2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  <w:r w:rsidRPr="00AB0BD2">
        <w:rPr>
          <w:rFonts w:ascii="Times New Roman" w:hAnsi="Times New Roman" w:cs="Times New Roman"/>
          <w:sz w:val="28"/>
          <w:szCs w:val="28"/>
        </w:rPr>
        <w:t xml:space="preserve">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3.2. В случае если заявителем выступает орган государственного надзора (контроля), указанный орган представляет в комиссию свое заключение, после рассмотрения которого комиссия предлагает собственнику помещения представить документы, указанные в </w:t>
      </w:r>
      <w:hyperlink r:id="rId35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пункте 45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В случае если комиссия проводит оценку на основании сводного перечня объектов (жилых помещений), представление документов, предусмотренных </w:t>
      </w:r>
      <w:hyperlink r:id="rId36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45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47, не требуется.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3.3.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форме: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недвижимости;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2) технический паспорт жилого помещения, а для нежилых помещений - технический план;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3) заключения (акты) соответствующих органов государственного надзора (контроля) в случае, если представление указанных документов в соответствии </w:t>
      </w:r>
      <w:r w:rsidRPr="00AB0BD2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hyperlink r:id="rId37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абзацем третьим пункта 44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47, признано необходимым для принятия решения о признании жилого помещения соответствующим (не соответствующим) установленным в настоящем Положении требованиям.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Комиссия вправе запрашивать эти документы в органах государственного надзора (контроля), указанных в </w:t>
      </w:r>
      <w:hyperlink r:id="rId38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абзаце пятом пункта 7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47.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 Порядок работы межведомственной комиссии.</w:t>
      </w:r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Председатель комиссии. Заместитель председателя комиссии.</w:t>
      </w:r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Секретарь комиссии. Члены комиссии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3.1. Комиссию возглавляет председатель, который руководит ее деятельностью, ведет заседания. При отсутствии председателя Комиссию возглавляет заместитель председателя.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3.2. Организацию работы Комиссии осуществляет заместитель председателя Комиссии, которым назначается начальник </w:t>
      </w:r>
      <w:r w:rsidR="00D216A1">
        <w:rPr>
          <w:rFonts w:ascii="Times New Roman" w:hAnsi="Times New Roman" w:cs="Times New Roman"/>
          <w:sz w:val="28"/>
          <w:szCs w:val="28"/>
        </w:rPr>
        <w:t>Отдела жилищной политики</w:t>
      </w:r>
      <w:r w:rsidRPr="00AB0BD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B0BD2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  <w:r w:rsidRPr="00AB0BD2">
        <w:rPr>
          <w:rFonts w:ascii="Times New Roman" w:hAnsi="Times New Roman" w:cs="Times New Roman"/>
          <w:sz w:val="28"/>
          <w:szCs w:val="28"/>
        </w:rPr>
        <w:t>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4.3. К работе в комиссии привлекается с правом совещательного голоса собственник жилого помещения (уполномоченное им лицо), а в необходимых случаях - эксперты проектно-изыскательских организаций с правом решающего голоса.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4.4. Комиссия правомочна принимать решение, предусмотренное </w:t>
      </w:r>
      <w:hyperlink w:anchor="P60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2.2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настоящего Положения (имеет кворум), если в заседании комиссии принимают участие не менее половины общего числа ее членов, в том числе все представители органов госу</w:t>
      </w:r>
      <w:r w:rsidR="00D216A1">
        <w:rPr>
          <w:rFonts w:ascii="Times New Roman" w:hAnsi="Times New Roman" w:cs="Times New Roman"/>
          <w:sz w:val="28"/>
          <w:szCs w:val="28"/>
        </w:rPr>
        <w:t xml:space="preserve">дарственного надзора (контроля), </w:t>
      </w:r>
      <w:r w:rsidR="00FF376C">
        <w:rPr>
          <w:rFonts w:ascii="Times New Roman" w:hAnsi="Times New Roman" w:cs="Times New Roman"/>
          <w:sz w:val="28"/>
          <w:szCs w:val="28"/>
        </w:rPr>
        <w:t>органов архитектуры, градостроительства и соответствующих организаций,</w:t>
      </w:r>
      <w:r w:rsidRPr="00AB0BD2">
        <w:rPr>
          <w:rFonts w:ascii="Times New Roman" w:hAnsi="Times New Roman" w:cs="Times New Roman"/>
          <w:sz w:val="28"/>
          <w:szCs w:val="28"/>
        </w:rPr>
        <w:t xml:space="preserve"> эксперты, включенные в состав комиссии.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4.4. Заседания Комиссии проводятся по мере необходимости. Дату, повестку дня заседания и порядок его проведения определяет председатель Комиссии, который проводит заседания Комиссии, формирует повестку дня заседания Комиссии с учетом поступивших документов и сроков рассмотрения заявлений.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4.7. Заместитель председателя Комиссии: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lastRenderedPageBreak/>
        <w:t xml:space="preserve">4.7.1 принимает заявления собственников помещений, заявления граждан (нанимателей), заключения органов государственного надзора (контроля) по вопросам, отнесенным к их компетенции, представляемые в Комиссию в соответствии с </w:t>
      </w:r>
      <w:hyperlink r:id="rId39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45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, </w:t>
      </w:r>
      <w:hyperlink r:id="rId40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45(1)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47, а также запросы судебных органов и прокуратуры;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4.7.2 осуществляет проверку заявления и документов, представленных заявителями на соответствие требованиям </w:t>
      </w:r>
      <w:hyperlink r:id="rId41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Положения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N 47, и в случае необходимости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документы, указанные в </w:t>
      </w:r>
      <w:hyperlink r:id="rId42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пункте 45(2)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4.7.3 организует выезд членов Комиссии и экспертов на обследуемый объект;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4.7.4 в соответствии с решениями Комиссии о необходимости проведения дополнительного обследования и испытания оцениваемого помещения подготавливает соответствующие заявки в органы, уполномоченные на проведение таких обследований и испытаний;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4.7.5 организует подготовку необходимых документов для рассмотрения вопросов на заседании Комиссии;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4.7.6 на основании заключения Комиссии осуществляет подготовку проектов постановлений администрации </w:t>
      </w:r>
      <w:r w:rsidR="00AB0BD2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  <w:r w:rsidRPr="00AB0BD2">
        <w:rPr>
          <w:rFonts w:ascii="Times New Roman" w:hAnsi="Times New Roman" w:cs="Times New Roman"/>
          <w:sz w:val="28"/>
          <w:szCs w:val="28"/>
        </w:rPr>
        <w:t xml:space="preserve">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4.7.7 в 10-дневный срок со дня регистрации постановления или вынесения решения передает соответствующему секретарю Комиссии документы для оформления и хранения.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4.8. Секретарь Комиссии: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4.8.1 ведет реестр заявлений собственников помещений, заявлений граждан (нанимателей), заключений органов государственного надзора (контроля);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4.8.2 оказывает содействие заместителю председателя Комиссии по организации выезда членов комиссии и экспертов на объект;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4.8.3 принимает участие в заседаниях Комиссии, осуществляет ведение протоколов заседаний Комиссии и их оформление;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lastRenderedPageBreak/>
        <w:t>4.8.4 ведет регистрацию актов обследования помещений, заключений и решений Комиссии;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4.8.5 организует хранение документов Комиссии и подготовку их к сдаче в архив;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4.8.6 в соответствии с решениями Комиссии о проведении дополнительного обследования строительных конструкций жилых домов специализированной организацией направляет заявки в орган, уполномоченный на заключение договора с проектно-изыскательской организацией;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4.8.7 направляет поступившие заключения по результатам обследования строительных конструкций жилых домов специализированной организацией заместителям председателя Комиссии;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4.8.8 осуществляет рассылку решений Комиссии.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4.9. Члены Комиссии: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4.9.1 обязаны присутствовать на каждом заседании, руководствоваться в своей деятельности действующим законодательством, выполнять решения Комиссии;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4.9.2 имеют право вносить замечания по рассматриваемым вопросам, повестке дня, порядку рассмотрения обсуждаемого вопроса;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4.9.3 обладают равными правами при обсуждении рассматриваемых на заседании вопросов.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5.1. Комиссия несет ответственность: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5.1.1 за законность, обоснованность и сроки вынесенных решений;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5.1.2 за соблюдение установленного порядка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 в соответствии с </w:t>
      </w:r>
      <w:hyperlink r:id="rId43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разделами IV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4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VI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47.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Default="003E75C8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4FB8" w:rsidRDefault="00DF4FB8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4FB8" w:rsidRDefault="00DF4FB8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6673E" w:rsidRDefault="0086673E" w:rsidP="003E75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673E" w:rsidRDefault="0086673E" w:rsidP="003E75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673E" w:rsidRDefault="0086673E" w:rsidP="003E75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673E" w:rsidRDefault="0086673E" w:rsidP="003E75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Утверждено</w:t>
      </w:r>
    </w:p>
    <w:p w:rsidR="003E75C8" w:rsidRPr="00AB0BD2" w:rsidRDefault="0086673E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П</w:t>
      </w:r>
      <w:r w:rsidR="003E75C8" w:rsidRPr="00AB0BD2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5C8" w:rsidRPr="00AB0BD2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E75C8" w:rsidRPr="00AB0BD2" w:rsidRDefault="00AB0BD2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</w:p>
    <w:p w:rsidR="003E75C8" w:rsidRPr="00AB0BD2" w:rsidRDefault="003E75C8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3E75C8" w:rsidRPr="00AB0BD2" w:rsidRDefault="00D216A1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О</w:t>
      </w:r>
      <w:r w:rsidR="003E75C8" w:rsidRPr="00AB0BD2">
        <w:rPr>
          <w:rFonts w:ascii="Times New Roman" w:hAnsi="Times New Roman" w:cs="Times New Roman"/>
          <w:sz w:val="28"/>
          <w:szCs w:val="28"/>
        </w:rPr>
        <w:t>т</w:t>
      </w:r>
      <w:r w:rsidR="00095D4D">
        <w:rPr>
          <w:rFonts w:ascii="Times New Roman" w:hAnsi="Times New Roman" w:cs="Times New Roman"/>
          <w:sz w:val="28"/>
          <w:szCs w:val="28"/>
        </w:rPr>
        <w:t xml:space="preserve"> «30» января </w:t>
      </w:r>
      <w:r w:rsidR="003E75C8" w:rsidRPr="00AB0BD2">
        <w:rPr>
          <w:rFonts w:ascii="Times New Roman" w:hAnsi="Times New Roman" w:cs="Times New Roman"/>
          <w:sz w:val="28"/>
          <w:szCs w:val="28"/>
        </w:rPr>
        <w:t>202</w:t>
      </w:r>
      <w:r w:rsidR="0086673E">
        <w:rPr>
          <w:rFonts w:ascii="Times New Roman" w:hAnsi="Times New Roman" w:cs="Times New Roman"/>
          <w:sz w:val="28"/>
          <w:szCs w:val="28"/>
        </w:rPr>
        <w:t>6</w:t>
      </w:r>
      <w:r w:rsidR="003E75C8" w:rsidRPr="00AB0BD2">
        <w:rPr>
          <w:rFonts w:ascii="Times New Roman" w:hAnsi="Times New Roman" w:cs="Times New Roman"/>
          <w:sz w:val="28"/>
          <w:szCs w:val="28"/>
        </w:rPr>
        <w:t xml:space="preserve"> г. N</w:t>
      </w:r>
      <w:r w:rsidR="00095D4D">
        <w:rPr>
          <w:rFonts w:ascii="Times New Roman" w:hAnsi="Times New Roman" w:cs="Times New Roman"/>
          <w:sz w:val="28"/>
          <w:szCs w:val="28"/>
        </w:rPr>
        <w:t xml:space="preserve">171 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54"/>
      <w:bookmarkEnd w:id="2"/>
      <w:r w:rsidRPr="00AB0BD2">
        <w:rPr>
          <w:rFonts w:ascii="Times New Roman" w:hAnsi="Times New Roman" w:cs="Times New Roman"/>
          <w:sz w:val="28"/>
          <w:szCs w:val="28"/>
        </w:rPr>
        <w:t>Состав</w:t>
      </w:r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Межведомственной комиссии по признанию помещения жилым</w:t>
      </w:r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помещением, жилого помещения непригодным для проживания</w:t>
      </w:r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и многоквартирного дома аварийным и подлежащим сносу</w:t>
      </w:r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или реконструкции на территории </w:t>
      </w:r>
      <w:r w:rsidR="00AB0BD2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  <w:r w:rsidR="0086673E">
        <w:rPr>
          <w:rFonts w:ascii="Times New Roman" w:hAnsi="Times New Roman" w:cs="Times New Roman"/>
          <w:sz w:val="28"/>
          <w:szCs w:val="28"/>
        </w:rPr>
        <w:t xml:space="preserve"> Челябин</w:t>
      </w:r>
      <w:r w:rsidR="00D554A1">
        <w:rPr>
          <w:rFonts w:ascii="Times New Roman" w:hAnsi="Times New Roman" w:cs="Times New Roman"/>
          <w:sz w:val="28"/>
          <w:szCs w:val="28"/>
        </w:rPr>
        <w:t>ской области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5562"/>
      </w:tblGrid>
      <w:tr w:rsidR="003E75C8" w:rsidRPr="00AB0BD2" w:rsidTr="007C1CC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E75C8" w:rsidRPr="00AB0BD2" w:rsidRDefault="003E75C8" w:rsidP="007C1C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0BD2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3E75C8" w:rsidRPr="00AB0BD2" w:rsidRDefault="00D216A1" w:rsidP="00D216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Рослов С.Г.</w:t>
            </w:r>
            <w:r w:rsidR="003E75C8" w:rsidRPr="00AB0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3E75C8" w:rsidRPr="00AB0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0BD2">
              <w:rPr>
                <w:rFonts w:ascii="Times New Roman" w:hAnsi="Times New Roman" w:cs="Times New Roman"/>
                <w:sz w:val="28"/>
                <w:szCs w:val="28"/>
              </w:rPr>
              <w:t xml:space="preserve">Увельского муниципального </w:t>
            </w:r>
            <w:r w:rsidR="00CB4C54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D554A1">
              <w:rPr>
                <w:rFonts w:ascii="Times New Roman" w:hAnsi="Times New Roman" w:cs="Times New Roman"/>
                <w:sz w:val="28"/>
                <w:szCs w:val="28"/>
              </w:rPr>
              <w:t xml:space="preserve"> Челябинской области</w:t>
            </w:r>
            <w:r w:rsidR="003E75C8" w:rsidRPr="00AB0B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379C9" w:rsidRPr="00AB0BD2" w:rsidTr="007C1CC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379C9" w:rsidRPr="00AB0BD2" w:rsidRDefault="006379C9" w:rsidP="00430B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0BD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6379C9" w:rsidRPr="00385F3D" w:rsidRDefault="006379C9" w:rsidP="006379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Карпова Н.В., з</w:t>
            </w:r>
            <w:r w:rsidRPr="00385F3D">
              <w:rPr>
                <w:sz w:val="28"/>
                <w:szCs w:val="28"/>
              </w:rPr>
              <w:t xml:space="preserve">аместитель Главы </w:t>
            </w:r>
            <w:r>
              <w:rPr>
                <w:sz w:val="28"/>
                <w:szCs w:val="28"/>
              </w:rPr>
              <w:t>округа</w:t>
            </w:r>
            <w:r w:rsidRPr="00385F3D">
              <w:rPr>
                <w:sz w:val="28"/>
                <w:szCs w:val="28"/>
              </w:rPr>
              <w:t xml:space="preserve"> </w:t>
            </w:r>
          </w:p>
          <w:p w:rsidR="006379C9" w:rsidRDefault="006379C9" w:rsidP="006379C9">
            <w:pPr>
              <w:jc w:val="both"/>
              <w:rPr>
                <w:sz w:val="28"/>
                <w:szCs w:val="28"/>
              </w:rPr>
            </w:pPr>
            <w:r w:rsidRPr="00385F3D">
              <w:rPr>
                <w:sz w:val="28"/>
                <w:szCs w:val="28"/>
              </w:rPr>
              <w:t xml:space="preserve">по земельным и имущественным </w:t>
            </w:r>
            <w:r>
              <w:rPr>
                <w:sz w:val="28"/>
                <w:szCs w:val="28"/>
              </w:rPr>
              <w:t>вопросам</w:t>
            </w:r>
            <w:r w:rsidRPr="00385F3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начальник управления земельных и имущественных отношений;</w:t>
            </w:r>
          </w:p>
          <w:p w:rsidR="006379C9" w:rsidRPr="00AB0BD2" w:rsidRDefault="006379C9" w:rsidP="00D554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9C9" w:rsidRPr="00AB0BD2" w:rsidTr="007C1CC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379C9" w:rsidRPr="00AB0BD2" w:rsidRDefault="006379C9" w:rsidP="007C1C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0BD2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6379C9" w:rsidRPr="00AB0BD2" w:rsidRDefault="006379C9" w:rsidP="00D216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Лобканова О.П.</w:t>
            </w:r>
            <w:r w:rsidRPr="00AB0B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жилищного отдела Управления земельных и имущественных отношений</w:t>
            </w:r>
            <w:r w:rsidRPr="00AB0BD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Увельского муниципального округа;</w:t>
            </w:r>
          </w:p>
        </w:tc>
      </w:tr>
      <w:tr w:rsidR="006379C9" w:rsidRPr="00AB0BD2" w:rsidTr="007C1CC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379C9" w:rsidRPr="00AB0BD2" w:rsidRDefault="006379C9" w:rsidP="007C1C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0BD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6379C9" w:rsidRDefault="006379C9" w:rsidP="00D21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Судаков М.А., первый заместитель Главы Увельского муниципального округа;</w:t>
            </w:r>
          </w:p>
          <w:p w:rsidR="006379C9" w:rsidRDefault="006379C9" w:rsidP="00D21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Молчанова О.В.</w:t>
            </w:r>
            <w:r w:rsidRPr="00AB0BD2">
              <w:rPr>
                <w:sz w:val="28"/>
                <w:szCs w:val="28"/>
              </w:rPr>
              <w:t xml:space="preserve">, начальник </w:t>
            </w:r>
            <w:r>
              <w:rPr>
                <w:sz w:val="28"/>
                <w:szCs w:val="28"/>
              </w:rPr>
              <w:t>жилищного отдела Управления земельных и имущественных отношений</w:t>
            </w:r>
            <w:r w:rsidRPr="00AB0BD2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Увельского муниципального округа</w:t>
            </w:r>
            <w:r w:rsidRPr="00AB0BD2">
              <w:rPr>
                <w:sz w:val="28"/>
                <w:szCs w:val="28"/>
              </w:rPr>
              <w:t>;</w:t>
            </w:r>
          </w:p>
          <w:p w:rsidR="006379C9" w:rsidRPr="00AB0BD2" w:rsidRDefault="006379C9" w:rsidP="00D55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Ножкина А.С., начальник тер-риториального управления администрации</w:t>
            </w:r>
            <w:r w:rsidRPr="00AB0BD2">
              <w:rPr>
                <w:sz w:val="28"/>
                <w:szCs w:val="28"/>
              </w:rPr>
              <w:t xml:space="preserve"> Увельского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AB0BD2">
              <w:rPr>
                <w:sz w:val="28"/>
                <w:szCs w:val="28"/>
              </w:rPr>
              <w:t>;</w:t>
            </w:r>
          </w:p>
          <w:p w:rsidR="006379C9" w:rsidRPr="00AB0BD2" w:rsidRDefault="006379C9" w:rsidP="00D21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B0BD2">
              <w:rPr>
                <w:sz w:val="28"/>
                <w:szCs w:val="28"/>
              </w:rPr>
              <w:t>Кривоногова С.М. – начальник управления ЖКХ</w:t>
            </w:r>
            <w:r>
              <w:rPr>
                <w:sz w:val="28"/>
                <w:szCs w:val="28"/>
              </w:rPr>
              <w:t xml:space="preserve"> и КС</w:t>
            </w:r>
            <w:r w:rsidRPr="00AB0BD2">
              <w:rPr>
                <w:sz w:val="28"/>
                <w:szCs w:val="28"/>
              </w:rPr>
              <w:t xml:space="preserve"> администрации Увельского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AB0BD2">
              <w:rPr>
                <w:sz w:val="28"/>
                <w:szCs w:val="28"/>
              </w:rPr>
              <w:t>;</w:t>
            </w:r>
          </w:p>
          <w:p w:rsidR="006379C9" w:rsidRDefault="006379C9" w:rsidP="00D21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Ахметгареева Е.Д</w:t>
            </w:r>
            <w:r w:rsidRPr="00AB0BD2">
              <w:rPr>
                <w:sz w:val="28"/>
                <w:szCs w:val="28"/>
              </w:rPr>
              <w:t xml:space="preserve">. – </w:t>
            </w:r>
            <w:r>
              <w:rPr>
                <w:sz w:val="28"/>
                <w:szCs w:val="28"/>
              </w:rPr>
              <w:t>и.о.</w:t>
            </w:r>
            <w:r w:rsidRPr="00AB0BD2">
              <w:rPr>
                <w:sz w:val="28"/>
                <w:szCs w:val="28"/>
              </w:rPr>
              <w:t xml:space="preserve"> начальник</w:t>
            </w:r>
            <w:r>
              <w:rPr>
                <w:sz w:val="28"/>
                <w:szCs w:val="28"/>
              </w:rPr>
              <w:t>а</w:t>
            </w:r>
            <w:r w:rsidRPr="00AB0BD2">
              <w:rPr>
                <w:sz w:val="28"/>
                <w:szCs w:val="28"/>
              </w:rPr>
              <w:t xml:space="preserve"> отдела архитектуры и градостроительства</w:t>
            </w:r>
            <w:r>
              <w:rPr>
                <w:sz w:val="28"/>
                <w:szCs w:val="28"/>
              </w:rPr>
              <w:t xml:space="preserve"> </w:t>
            </w:r>
            <w:r w:rsidRPr="00AB0BD2">
              <w:rPr>
                <w:sz w:val="28"/>
                <w:szCs w:val="28"/>
              </w:rPr>
              <w:t xml:space="preserve">администрации Увельского муниципального </w:t>
            </w:r>
            <w:r>
              <w:rPr>
                <w:sz w:val="28"/>
                <w:szCs w:val="28"/>
              </w:rPr>
              <w:lastRenderedPageBreak/>
              <w:t>округа</w:t>
            </w:r>
            <w:r w:rsidRPr="00AB0BD2">
              <w:rPr>
                <w:sz w:val="28"/>
                <w:szCs w:val="28"/>
              </w:rPr>
              <w:t>;</w:t>
            </w:r>
          </w:p>
          <w:p w:rsidR="006379C9" w:rsidRPr="00AB0BD2" w:rsidRDefault="006379C9" w:rsidP="00D21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Жевлакова Н.А. - начальник отдела   муниципального контроля и административной практики </w:t>
            </w:r>
            <w:r w:rsidRPr="00AB0BD2">
              <w:rPr>
                <w:sz w:val="28"/>
                <w:szCs w:val="28"/>
              </w:rPr>
              <w:t xml:space="preserve">администрации Увельского муниципального </w:t>
            </w:r>
            <w:r>
              <w:rPr>
                <w:sz w:val="28"/>
                <w:szCs w:val="28"/>
              </w:rPr>
              <w:t>округа;</w:t>
            </w:r>
          </w:p>
          <w:p w:rsidR="006379C9" w:rsidRPr="00AB0BD2" w:rsidRDefault="006379C9" w:rsidP="00D21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Крымская Н.В</w:t>
            </w:r>
            <w:r w:rsidRPr="00AB0BD2">
              <w:rPr>
                <w:sz w:val="28"/>
                <w:szCs w:val="28"/>
              </w:rPr>
              <w:t xml:space="preserve">. – </w:t>
            </w:r>
            <w:r>
              <w:rPr>
                <w:sz w:val="28"/>
                <w:szCs w:val="28"/>
              </w:rPr>
              <w:t>заместитель начальника управления – начальник отдела муниципального имущества У</w:t>
            </w:r>
            <w:r w:rsidRPr="00AB0BD2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 xml:space="preserve">я земельных и имущественных отношений администрации </w:t>
            </w:r>
            <w:r w:rsidRPr="00AB0BD2">
              <w:rPr>
                <w:sz w:val="28"/>
                <w:szCs w:val="28"/>
              </w:rPr>
              <w:t xml:space="preserve"> Увельского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AB0BD2">
              <w:rPr>
                <w:sz w:val="28"/>
                <w:szCs w:val="28"/>
              </w:rPr>
              <w:t>;</w:t>
            </w:r>
          </w:p>
          <w:p w:rsidR="006379C9" w:rsidRPr="00AB0BD2" w:rsidRDefault="006379C9" w:rsidP="00D21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B0BD2">
              <w:rPr>
                <w:sz w:val="28"/>
                <w:szCs w:val="28"/>
              </w:rPr>
              <w:t xml:space="preserve">Вахрушева М.А. – </w:t>
            </w:r>
            <w:r>
              <w:rPr>
                <w:sz w:val="28"/>
                <w:szCs w:val="28"/>
              </w:rPr>
              <w:t>заместитель начальника управления ЖКХ и КС по капитальному строительству администрации Увельского муниципального округа</w:t>
            </w:r>
            <w:r w:rsidRPr="00AB0BD2">
              <w:rPr>
                <w:sz w:val="28"/>
                <w:szCs w:val="28"/>
              </w:rPr>
              <w:t>;</w:t>
            </w:r>
          </w:p>
          <w:p w:rsidR="006379C9" w:rsidRPr="000F389D" w:rsidRDefault="006379C9" w:rsidP="000F389D">
            <w:pPr>
              <w:pStyle w:val="ConsPlusNormal"/>
              <w:tabs>
                <w:tab w:val="left" w:pos="81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F389D">
              <w:rPr>
                <w:rFonts w:ascii="Times New Roman" w:hAnsi="Times New Roman" w:cs="Times New Roman"/>
                <w:sz w:val="28"/>
                <w:szCs w:val="28"/>
              </w:rPr>
              <w:t>Калинина Н.Н.</w:t>
            </w:r>
            <w:r w:rsidRPr="00AB0BD2">
              <w:rPr>
                <w:sz w:val="28"/>
                <w:szCs w:val="28"/>
              </w:rPr>
              <w:t xml:space="preserve"> – </w:t>
            </w:r>
            <w:r w:rsidRPr="000F389D">
              <w:rPr>
                <w:rFonts w:ascii="Times New Roman" w:hAnsi="Times New Roman" w:cs="Times New Roman"/>
                <w:sz w:val="28"/>
                <w:szCs w:val="28"/>
              </w:rPr>
              <w:t>начальник Увельского территориального отдела ОГБУ «БТИ Челябинской области» (по согласованию);</w:t>
            </w:r>
          </w:p>
          <w:p w:rsidR="006379C9" w:rsidRPr="00AB0BD2" w:rsidRDefault="006379C9" w:rsidP="00D21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B0BD2">
              <w:rPr>
                <w:sz w:val="28"/>
                <w:szCs w:val="28"/>
              </w:rPr>
              <w:t>Пиминова Т.И. – заместитель Главного государственного санитарного врача по Челябинской области в г. Южноуральске, в г. Пласте и в Увельском муниципальном районе (по согласованию);</w:t>
            </w:r>
          </w:p>
          <w:p w:rsidR="006379C9" w:rsidRPr="00AB0BD2" w:rsidRDefault="006379C9" w:rsidP="00D21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B0BD2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е</w:t>
            </w:r>
            <w:r w:rsidRPr="00AB0BD2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</w:t>
            </w:r>
            <w:r w:rsidRPr="00AB0BD2">
              <w:rPr>
                <w:sz w:val="28"/>
                <w:szCs w:val="28"/>
              </w:rPr>
              <w:t xml:space="preserve"> «Государственная жилищная инспекция Челябинской области» (по согласованию)</w:t>
            </w:r>
            <w:r>
              <w:rPr>
                <w:sz w:val="28"/>
                <w:szCs w:val="28"/>
              </w:rPr>
              <w:t>.</w:t>
            </w:r>
          </w:p>
          <w:p w:rsidR="006379C9" w:rsidRPr="00AB0BD2" w:rsidRDefault="006379C9" w:rsidP="00D216A1">
            <w:pPr>
              <w:tabs>
                <w:tab w:val="left" w:pos="6270"/>
              </w:tabs>
              <w:jc w:val="both"/>
              <w:rPr>
                <w:sz w:val="28"/>
                <w:szCs w:val="28"/>
              </w:rPr>
            </w:pPr>
            <w:r w:rsidRPr="00AB0BD2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ab/>
            </w:r>
          </w:p>
          <w:p w:rsidR="006379C9" w:rsidRPr="00AB0BD2" w:rsidRDefault="006379C9" w:rsidP="00D216A1">
            <w:pPr>
              <w:tabs>
                <w:tab w:val="left" w:pos="3870"/>
              </w:tabs>
              <w:jc w:val="both"/>
              <w:rPr>
                <w:sz w:val="28"/>
                <w:szCs w:val="28"/>
              </w:rPr>
            </w:pPr>
            <w:r w:rsidRPr="00AB0BD2">
              <w:rPr>
                <w:sz w:val="28"/>
                <w:szCs w:val="28"/>
              </w:rPr>
              <w:tab/>
            </w:r>
          </w:p>
          <w:p w:rsidR="006379C9" w:rsidRPr="00AB0BD2" w:rsidRDefault="006379C9" w:rsidP="007C1C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9C9" w:rsidRPr="00AB0BD2" w:rsidRDefault="00D216A1" w:rsidP="00D216A1">
      <w:pPr>
        <w:pStyle w:val="ConsPlusNormal"/>
        <w:tabs>
          <w:tab w:val="left" w:pos="81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62"/>
      </w:tblGrid>
      <w:tr w:rsidR="006379C9" w:rsidRPr="00AB0BD2" w:rsidTr="00430BA6"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6379C9" w:rsidRPr="00AB0BD2" w:rsidRDefault="006379C9" w:rsidP="00430B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75C8" w:rsidRPr="00AB0BD2" w:rsidRDefault="003E75C8" w:rsidP="00D216A1">
      <w:pPr>
        <w:pStyle w:val="ConsPlusNormal"/>
        <w:tabs>
          <w:tab w:val="left" w:pos="814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3E75C8" w:rsidRPr="00AB0BD2" w:rsidSect="00235561">
      <w:headerReference w:type="default" r:id="rId4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428" w:rsidRDefault="00731428" w:rsidP="00235561">
      <w:r>
        <w:separator/>
      </w:r>
    </w:p>
  </w:endnote>
  <w:endnote w:type="continuationSeparator" w:id="1">
    <w:p w:rsidR="00731428" w:rsidRDefault="00731428" w:rsidP="00235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428" w:rsidRDefault="00731428" w:rsidP="00235561">
      <w:r>
        <w:separator/>
      </w:r>
    </w:p>
  </w:footnote>
  <w:footnote w:type="continuationSeparator" w:id="1">
    <w:p w:rsidR="00731428" w:rsidRDefault="00731428" w:rsidP="002355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461" w:rsidRPr="00AF0708" w:rsidRDefault="00843461" w:rsidP="00843461">
    <w:pPr>
      <w:pStyle w:val="a7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470D"/>
    <w:rsid w:val="00007C58"/>
    <w:rsid w:val="00023521"/>
    <w:rsid w:val="000328AB"/>
    <w:rsid w:val="000355BA"/>
    <w:rsid w:val="0005297D"/>
    <w:rsid w:val="00067177"/>
    <w:rsid w:val="00095D4D"/>
    <w:rsid w:val="000963C4"/>
    <w:rsid w:val="000B5D2D"/>
    <w:rsid w:val="000F389D"/>
    <w:rsid w:val="00154F3C"/>
    <w:rsid w:val="0016255C"/>
    <w:rsid w:val="001764C6"/>
    <w:rsid w:val="001C62EB"/>
    <w:rsid w:val="00212FFE"/>
    <w:rsid w:val="00235561"/>
    <w:rsid w:val="002727B1"/>
    <w:rsid w:val="00284D72"/>
    <w:rsid w:val="00291BA4"/>
    <w:rsid w:val="002A07AB"/>
    <w:rsid w:val="002E5707"/>
    <w:rsid w:val="00344E12"/>
    <w:rsid w:val="00382E89"/>
    <w:rsid w:val="003D25E2"/>
    <w:rsid w:val="003E75C8"/>
    <w:rsid w:val="004169B3"/>
    <w:rsid w:val="004221F6"/>
    <w:rsid w:val="00426FCB"/>
    <w:rsid w:val="004669B4"/>
    <w:rsid w:val="004B3B0E"/>
    <w:rsid w:val="004C65EC"/>
    <w:rsid w:val="00506E65"/>
    <w:rsid w:val="00515553"/>
    <w:rsid w:val="0052440C"/>
    <w:rsid w:val="00574490"/>
    <w:rsid w:val="005A317A"/>
    <w:rsid w:val="005A3C5C"/>
    <w:rsid w:val="005C496B"/>
    <w:rsid w:val="005D6387"/>
    <w:rsid w:val="005D6C05"/>
    <w:rsid w:val="00612093"/>
    <w:rsid w:val="00622F32"/>
    <w:rsid w:val="006366FC"/>
    <w:rsid w:val="006379C9"/>
    <w:rsid w:val="00643F29"/>
    <w:rsid w:val="00667F8C"/>
    <w:rsid w:val="00684033"/>
    <w:rsid w:val="00690AE5"/>
    <w:rsid w:val="006D7898"/>
    <w:rsid w:val="006E065F"/>
    <w:rsid w:val="006E07FB"/>
    <w:rsid w:val="00731428"/>
    <w:rsid w:val="00753502"/>
    <w:rsid w:val="00771984"/>
    <w:rsid w:val="00776F47"/>
    <w:rsid w:val="007950C5"/>
    <w:rsid w:val="007A5FDC"/>
    <w:rsid w:val="007C40D8"/>
    <w:rsid w:val="007D0007"/>
    <w:rsid w:val="007D538E"/>
    <w:rsid w:val="007D64EF"/>
    <w:rsid w:val="007F6D81"/>
    <w:rsid w:val="00843461"/>
    <w:rsid w:val="0086470D"/>
    <w:rsid w:val="0086673E"/>
    <w:rsid w:val="00874A3E"/>
    <w:rsid w:val="008A59DB"/>
    <w:rsid w:val="008A5D14"/>
    <w:rsid w:val="008B462D"/>
    <w:rsid w:val="0091388E"/>
    <w:rsid w:val="00977B2F"/>
    <w:rsid w:val="00980FDC"/>
    <w:rsid w:val="0099307F"/>
    <w:rsid w:val="00A313AC"/>
    <w:rsid w:val="00A7089A"/>
    <w:rsid w:val="00AB0BD2"/>
    <w:rsid w:val="00AB2794"/>
    <w:rsid w:val="00AB30EB"/>
    <w:rsid w:val="00AE3C5E"/>
    <w:rsid w:val="00AF0042"/>
    <w:rsid w:val="00AF0708"/>
    <w:rsid w:val="00AF23A6"/>
    <w:rsid w:val="00B06D43"/>
    <w:rsid w:val="00B217F1"/>
    <w:rsid w:val="00B5615B"/>
    <w:rsid w:val="00B636BE"/>
    <w:rsid w:val="00B8479B"/>
    <w:rsid w:val="00BB5CE0"/>
    <w:rsid w:val="00BC0E5A"/>
    <w:rsid w:val="00BE25B3"/>
    <w:rsid w:val="00BE6F8D"/>
    <w:rsid w:val="00C118F8"/>
    <w:rsid w:val="00C12021"/>
    <w:rsid w:val="00C13911"/>
    <w:rsid w:val="00C15633"/>
    <w:rsid w:val="00C16827"/>
    <w:rsid w:val="00C422AF"/>
    <w:rsid w:val="00C42758"/>
    <w:rsid w:val="00C6754A"/>
    <w:rsid w:val="00CA03E5"/>
    <w:rsid w:val="00CB4C54"/>
    <w:rsid w:val="00CD1945"/>
    <w:rsid w:val="00CD46CA"/>
    <w:rsid w:val="00CF2F84"/>
    <w:rsid w:val="00D07133"/>
    <w:rsid w:val="00D216A1"/>
    <w:rsid w:val="00D248C2"/>
    <w:rsid w:val="00D277C3"/>
    <w:rsid w:val="00D41D6B"/>
    <w:rsid w:val="00D554A1"/>
    <w:rsid w:val="00D659D0"/>
    <w:rsid w:val="00D86191"/>
    <w:rsid w:val="00DF4D64"/>
    <w:rsid w:val="00DF4FB8"/>
    <w:rsid w:val="00E3575C"/>
    <w:rsid w:val="00E54D87"/>
    <w:rsid w:val="00E713ED"/>
    <w:rsid w:val="00E81BA7"/>
    <w:rsid w:val="00E84E96"/>
    <w:rsid w:val="00E86AC5"/>
    <w:rsid w:val="00EA0F4B"/>
    <w:rsid w:val="00EA5348"/>
    <w:rsid w:val="00EE7350"/>
    <w:rsid w:val="00F10FDB"/>
    <w:rsid w:val="00F134DE"/>
    <w:rsid w:val="00F47D48"/>
    <w:rsid w:val="00F73914"/>
    <w:rsid w:val="00FE0A7B"/>
    <w:rsid w:val="00FE294D"/>
    <w:rsid w:val="00FF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470D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70D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table" w:styleId="a3">
    <w:name w:val="Table Grid"/>
    <w:basedOn w:val="a1"/>
    <w:uiPriority w:val="59"/>
    <w:rsid w:val="0086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7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7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B462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355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5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355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35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E75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E75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041" TargetMode="External"/><Relationship Id="rId13" Type="http://schemas.openxmlformats.org/officeDocument/2006/relationships/hyperlink" Target="https://login.consultant.ru/link/?req=doc&amp;base=LAW&amp;n=489041" TargetMode="External"/><Relationship Id="rId18" Type="http://schemas.openxmlformats.org/officeDocument/2006/relationships/hyperlink" Target="https://login.consultant.ru/link/?req=doc&amp;base=LAW&amp;n=111251&amp;dst=100012" TargetMode="External"/><Relationship Id="rId26" Type="http://schemas.openxmlformats.org/officeDocument/2006/relationships/hyperlink" Target="https://login.consultant.ru/link/?req=doc&amp;base=LAW&amp;n=489041&amp;dst=100160" TargetMode="External"/><Relationship Id="rId39" Type="http://schemas.openxmlformats.org/officeDocument/2006/relationships/hyperlink" Target="https://login.consultant.ru/link/?req=doc&amp;base=LAW&amp;n=489041&amp;dst=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9041&amp;dst=62" TargetMode="External"/><Relationship Id="rId34" Type="http://schemas.openxmlformats.org/officeDocument/2006/relationships/hyperlink" Target="https://login.consultant.ru/link/?req=doc&amp;base=LAW&amp;n=489041&amp;dst=100160" TargetMode="External"/><Relationship Id="rId42" Type="http://schemas.openxmlformats.org/officeDocument/2006/relationships/hyperlink" Target="https://login.consultant.ru/link/?req=doc&amp;base=LAW&amp;n=489041&amp;dst=15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93210&amp;dst=903" TargetMode="External"/><Relationship Id="rId12" Type="http://schemas.openxmlformats.org/officeDocument/2006/relationships/hyperlink" Target="https://login.consultant.ru/link/?req=doc&amp;base=LAW&amp;n=501324" TargetMode="External"/><Relationship Id="rId17" Type="http://schemas.openxmlformats.org/officeDocument/2006/relationships/hyperlink" Target="https://login.consultant.ru/link/?req=doc&amp;base=LAW&amp;n=44772&amp;dst=100012" TargetMode="External"/><Relationship Id="rId25" Type="http://schemas.openxmlformats.org/officeDocument/2006/relationships/hyperlink" Target="https://login.consultant.ru/link/?req=doc&amp;base=LAW&amp;n=489041&amp;dst=57" TargetMode="External"/><Relationship Id="rId33" Type="http://schemas.openxmlformats.org/officeDocument/2006/relationships/hyperlink" Target="https://login.consultant.ru/link/?req=doc&amp;base=LAW&amp;n=489041&amp;dst=100160" TargetMode="External"/><Relationship Id="rId38" Type="http://schemas.openxmlformats.org/officeDocument/2006/relationships/hyperlink" Target="https://login.consultant.ru/link/?req=doc&amp;base=LAW&amp;n=489041&amp;dst=40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69&amp;n=216876" TargetMode="External"/><Relationship Id="rId20" Type="http://schemas.openxmlformats.org/officeDocument/2006/relationships/hyperlink" Target="https://login.consultant.ru/link/?req=doc&amp;base=LAW&amp;n=489041&amp;dst=100188" TargetMode="External"/><Relationship Id="rId29" Type="http://schemas.openxmlformats.org/officeDocument/2006/relationships/hyperlink" Target="https://login.consultant.ru/link/?req=doc&amp;base=LAW&amp;n=489041&amp;dst=15" TargetMode="External"/><Relationship Id="rId41" Type="http://schemas.openxmlformats.org/officeDocument/2006/relationships/hyperlink" Target="https://login.consultant.ru/link/?req=doc&amp;base=LAW&amp;n=489041&amp;dst=10018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1298" TargetMode="External"/><Relationship Id="rId24" Type="http://schemas.openxmlformats.org/officeDocument/2006/relationships/hyperlink" Target="https://login.consultant.ru/link/?req=doc&amp;base=LAW&amp;n=489041&amp;dst=53" TargetMode="External"/><Relationship Id="rId32" Type="http://schemas.openxmlformats.org/officeDocument/2006/relationships/hyperlink" Target="https://login.consultant.ru/link/?req=doc&amp;base=LAW&amp;n=489041&amp;dst=100137" TargetMode="External"/><Relationship Id="rId37" Type="http://schemas.openxmlformats.org/officeDocument/2006/relationships/hyperlink" Target="https://login.consultant.ru/link/?req=doc&amp;base=LAW&amp;n=489041&amp;dst=30" TargetMode="External"/><Relationship Id="rId40" Type="http://schemas.openxmlformats.org/officeDocument/2006/relationships/hyperlink" Target="https://login.consultant.ru/link/?req=doc&amp;base=LAW&amp;n=489041&amp;dst=14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1020" TargetMode="External"/><Relationship Id="rId23" Type="http://schemas.openxmlformats.org/officeDocument/2006/relationships/hyperlink" Target="https://login.consultant.ru/link/?req=doc&amp;base=LAW&amp;n=332586" TargetMode="External"/><Relationship Id="rId28" Type="http://schemas.openxmlformats.org/officeDocument/2006/relationships/hyperlink" Target="https://login.consultant.ru/link/?req=doc&amp;base=LAW&amp;n=489041&amp;dst=62" TargetMode="External"/><Relationship Id="rId36" Type="http://schemas.openxmlformats.org/officeDocument/2006/relationships/hyperlink" Target="https://login.consultant.ru/link/?req=doc&amp;base=LAW&amp;n=489041&amp;dst=62" TargetMode="External"/><Relationship Id="rId10" Type="http://schemas.openxmlformats.org/officeDocument/2006/relationships/hyperlink" Target="https://login.consultant.ru/link/?req=doc&amp;base=LAW&amp;n=493210" TargetMode="External"/><Relationship Id="rId19" Type="http://schemas.openxmlformats.org/officeDocument/2006/relationships/hyperlink" Target="https://login.consultant.ru/link/?req=doc&amp;base=LAW&amp;n=489041&amp;dst=100175" TargetMode="External"/><Relationship Id="rId31" Type="http://schemas.openxmlformats.org/officeDocument/2006/relationships/hyperlink" Target="https://login.consultant.ru/link/?req=doc&amp;base=LAW&amp;n=489041&amp;dst=34" TargetMode="External"/><Relationship Id="rId44" Type="http://schemas.openxmlformats.org/officeDocument/2006/relationships/hyperlink" Target="https://login.consultant.ru/link/?req=doc&amp;base=LAW&amp;n=489041&amp;dst=1001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89137" TargetMode="External"/><Relationship Id="rId22" Type="http://schemas.openxmlformats.org/officeDocument/2006/relationships/hyperlink" Target="https://login.consultant.ru/link/?req=doc&amp;base=LAW&amp;n=489041&amp;dst=53" TargetMode="External"/><Relationship Id="rId27" Type="http://schemas.openxmlformats.org/officeDocument/2006/relationships/hyperlink" Target="https://login.consultant.ru/link/?req=doc&amp;base=LAW&amp;n=489041&amp;dst=51" TargetMode="External"/><Relationship Id="rId30" Type="http://schemas.openxmlformats.org/officeDocument/2006/relationships/hyperlink" Target="https://login.consultant.ru/link/?req=doc&amp;base=LAW&amp;n=489041&amp;dst=100215" TargetMode="External"/><Relationship Id="rId35" Type="http://schemas.openxmlformats.org/officeDocument/2006/relationships/hyperlink" Target="https://login.consultant.ru/link/?req=doc&amp;base=LAW&amp;n=489041&amp;dst=62" TargetMode="External"/><Relationship Id="rId43" Type="http://schemas.openxmlformats.org/officeDocument/2006/relationships/hyperlink" Target="https://login.consultant.ru/link/?req=doc&amp;base=LAW&amp;n=489041&amp;dst=100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3A145-C903-410E-8B30-F1C73CBB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11</Pages>
  <Words>3874</Words>
  <Characters>22085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 спец</cp:lastModifiedBy>
  <cp:revision>17</cp:revision>
  <cp:lastPrinted>2026-02-02T05:22:00Z</cp:lastPrinted>
  <dcterms:created xsi:type="dcterms:W3CDTF">2026-01-21T08:48:00Z</dcterms:created>
  <dcterms:modified xsi:type="dcterms:W3CDTF">2026-02-02T09:33:00Z</dcterms:modified>
</cp:coreProperties>
</file>